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F49" w:rsidRPr="000E38BC" w:rsidRDefault="00DF7F49"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1F6893" w:rsidP="000E38BC">
      <w:pPr>
        <w:spacing w:line="480" w:lineRule="auto"/>
        <w:jc w:val="center"/>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CHAPTER 6</w:t>
      </w:r>
    </w:p>
    <w:p w:rsidR="000E38BC" w:rsidRPr="000E38BC" w:rsidRDefault="001F6893" w:rsidP="000E38BC">
      <w:pPr>
        <w:spacing w:line="480" w:lineRule="auto"/>
        <w:jc w:val="center"/>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Name</w:t>
      </w:r>
    </w:p>
    <w:p w:rsidR="000E38BC" w:rsidRPr="000E38BC" w:rsidRDefault="001F6893" w:rsidP="000E38BC">
      <w:pPr>
        <w:spacing w:line="480" w:lineRule="auto"/>
        <w:jc w:val="center"/>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Institution</w:t>
      </w:r>
    </w:p>
    <w:p w:rsidR="000E38BC" w:rsidRPr="000E38BC" w:rsidRDefault="001F6893" w:rsidP="000E38BC">
      <w:pPr>
        <w:spacing w:line="480" w:lineRule="auto"/>
        <w:jc w:val="center"/>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Instructor</w:t>
      </w:r>
    </w:p>
    <w:p w:rsidR="000E38BC" w:rsidRPr="000E38BC" w:rsidRDefault="001F6893" w:rsidP="000E38BC">
      <w:pPr>
        <w:spacing w:line="480" w:lineRule="auto"/>
        <w:jc w:val="center"/>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Date</w:t>
      </w: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DF7F49" w:rsidRPr="000E38BC" w:rsidRDefault="00DF7F49" w:rsidP="000E38BC">
      <w:pPr>
        <w:spacing w:line="480" w:lineRule="auto"/>
        <w:jc w:val="both"/>
        <w:rPr>
          <w:rFonts w:ascii="Times New Roman" w:hAnsi="Times New Roman" w:cs="Times New Roman"/>
          <w:color w:val="595959" w:themeColor="text1" w:themeTint="A6"/>
          <w:sz w:val="24"/>
          <w:szCs w:val="24"/>
        </w:rPr>
      </w:pPr>
    </w:p>
    <w:p w:rsidR="00486E4F" w:rsidRPr="000E38BC" w:rsidRDefault="001F6893" w:rsidP="000E38BC">
      <w:pPr>
        <w:spacing w:line="480" w:lineRule="auto"/>
        <w:ind w:firstLine="720"/>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lastRenderedPageBreak/>
        <w:t>The research article by Joseph et al., (2010) seeks to gauge the level of crime scenes from which at least one sort of measurable proof is gathered, depicting and inventorying the kinds of scientific evidence assorted at crime scenes. Moreover, it tracks the utilization and wearing down of legal evidence in the criminal equity framework from crime scenes through research center examination, and afterward through resulting unlawful equity forms. Finally, it recognizes which types of legal proof contribute most now and again (comparative with their accessibility at a wrongdoing scene) to fruitful case results.</w:t>
      </w:r>
    </w:p>
    <w:p w:rsidR="00DF7F49" w:rsidRPr="000E38BC" w:rsidRDefault="001F6893" w:rsidP="000E38BC">
      <w:pPr>
        <w:spacing w:line="480" w:lineRule="auto"/>
        <w:ind w:firstLine="720"/>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 xml:space="preserve">Descriptive and </w:t>
      </w:r>
      <w:r w:rsidR="00270425" w:rsidRPr="000E38BC">
        <w:rPr>
          <w:rFonts w:ascii="Times New Roman" w:hAnsi="Times New Roman" w:cs="Times New Roman"/>
          <w:color w:val="595959" w:themeColor="text1" w:themeTint="A6"/>
          <w:sz w:val="24"/>
          <w:szCs w:val="24"/>
        </w:rPr>
        <w:t>influence</w:t>
      </w:r>
      <w:r w:rsidRPr="000E38BC">
        <w:rPr>
          <w:rFonts w:ascii="Times New Roman" w:hAnsi="Times New Roman" w:cs="Times New Roman"/>
          <w:color w:val="595959" w:themeColor="text1" w:themeTint="A6"/>
          <w:sz w:val="24"/>
          <w:szCs w:val="24"/>
        </w:rPr>
        <w:t xml:space="preserve"> information </w:t>
      </w:r>
      <w:r w:rsidR="002C30E0" w:rsidRPr="000E38BC">
        <w:rPr>
          <w:rFonts w:ascii="Times New Roman" w:hAnsi="Times New Roman" w:cs="Times New Roman"/>
          <w:color w:val="595959" w:themeColor="text1" w:themeTint="A6"/>
          <w:sz w:val="24"/>
          <w:szCs w:val="24"/>
        </w:rPr>
        <w:t>was</w:t>
      </w:r>
      <w:r w:rsidRPr="000E38BC">
        <w:rPr>
          <w:rFonts w:ascii="Times New Roman" w:hAnsi="Times New Roman" w:cs="Times New Roman"/>
          <w:color w:val="595959" w:themeColor="text1" w:themeTint="A6"/>
          <w:sz w:val="24"/>
          <w:szCs w:val="24"/>
        </w:rPr>
        <w:t xml:space="preserve"> </w:t>
      </w:r>
      <w:r w:rsidR="00270425" w:rsidRPr="000E38BC">
        <w:rPr>
          <w:rFonts w:ascii="Times New Roman" w:hAnsi="Times New Roman" w:cs="Times New Roman"/>
          <w:color w:val="595959" w:themeColor="text1" w:themeTint="A6"/>
          <w:sz w:val="24"/>
          <w:szCs w:val="24"/>
        </w:rPr>
        <w:t>assembled</w:t>
      </w:r>
      <w:r w:rsidRPr="000E38BC">
        <w:rPr>
          <w:rFonts w:ascii="Times New Roman" w:hAnsi="Times New Roman" w:cs="Times New Roman"/>
          <w:color w:val="595959" w:themeColor="text1" w:themeTint="A6"/>
          <w:sz w:val="24"/>
          <w:szCs w:val="24"/>
        </w:rPr>
        <w:t xml:space="preserve"> from three sources: police </w:t>
      </w:r>
      <w:r w:rsidR="00270425" w:rsidRPr="000E38BC">
        <w:rPr>
          <w:rFonts w:ascii="Times New Roman" w:hAnsi="Times New Roman" w:cs="Times New Roman"/>
          <w:color w:val="595959" w:themeColor="text1" w:themeTint="A6"/>
          <w:sz w:val="24"/>
          <w:szCs w:val="24"/>
        </w:rPr>
        <w:t>incidence</w:t>
      </w:r>
      <w:r w:rsidRPr="000E38BC">
        <w:rPr>
          <w:rFonts w:ascii="Times New Roman" w:hAnsi="Times New Roman" w:cs="Times New Roman"/>
          <w:color w:val="595959" w:themeColor="text1" w:themeTint="A6"/>
          <w:sz w:val="24"/>
          <w:szCs w:val="24"/>
        </w:rPr>
        <w:t xml:space="preserve"> and </w:t>
      </w:r>
      <w:r w:rsidR="00270425" w:rsidRPr="000E38BC">
        <w:rPr>
          <w:rFonts w:ascii="Times New Roman" w:hAnsi="Times New Roman" w:cs="Times New Roman"/>
          <w:color w:val="595959" w:themeColor="text1" w:themeTint="A6"/>
          <w:sz w:val="24"/>
          <w:szCs w:val="24"/>
        </w:rPr>
        <w:t>examination archive</w:t>
      </w:r>
      <w:r w:rsidRPr="000E38BC">
        <w:rPr>
          <w:rFonts w:ascii="Times New Roman" w:hAnsi="Times New Roman" w:cs="Times New Roman"/>
          <w:color w:val="595959" w:themeColor="text1" w:themeTint="A6"/>
          <w:sz w:val="24"/>
          <w:szCs w:val="24"/>
        </w:rPr>
        <w:t xml:space="preserve">s, investigative lab </w:t>
      </w:r>
      <w:r w:rsidR="00270425" w:rsidRPr="000E38BC">
        <w:rPr>
          <w:rFonts w:ascii="Times New Roman" w:hAnsi="Times New Roman" w:cs="Times New Roman"/>
          <w:color w:val="595959" w:themeColor="text1" w:themeTint="A6"/>
          <w:sz w:val="24"/>
          <w:szCs w:val="24"/>
        </w:rPr>
        <w:t>archives</w:t>
      </w:r>
      <w:r w:rsidRPr="000E38BC">
        <w:rPr>
          <w:rFonts w:ascii="Times New Roman" w:hAnsi="Times New Roman" w:cs="Times New Roman"/>
          <w:color w:val="595959" w:themeColor="text1" w:themeTint="A6"/>
          <w:sz w:val="24"/>
          <w:szCs w:val="24"/>
        </w:rPr>
        <w:t xml:space="preserve">, and </w:t>
      </w:r>
      <w:r w:rsidR="00270425" w:rsidRPr="000E38BC">
        <w:rPr>
          <w:rFonts w:ascii="Times New Roman" w:hAnsi="Times New Roman" w:cs="Times New Roman"/>
          <w:color w:val="595959" w:themeColor="text1" w:themeTint="A6"/>
          <w:sz w:val="24"/>
          <w:szCs w:val="24"/>
        </w:rPr>
        <w:t>auditor</w:t>
      </w:r>
      <w:r w:rsidRPr="000E38BC">
        <w:rPr>
          <w:rFonts w:ascii="Times New Roman" w:hAnsi="Times New Roman" w:cs="Times New Roman"/>
          <w:color w:val="595959" w:themeColor="text1" w:themeTint="A6"/>
          <w:sz w:val="24"/>
          <w:szCs w:val="24"/>
        </w:rPr>
        <w:t xml:space="preserve"> </w:t>
      </w:r>
      <w:r w:rsidR="00270425" w:rsidRPr="000E38BC">
        <w:rPr>
          <w:rFonts w:ascii="Times New Roman" w:hAnsi="Times New Roman" w:cs="Times New Roman"/>
          <w:color w:val="595959" w:themeColor="text1" w:themeTint="A6"/>
          <w:sz w:val="24"/>
          <w:szCs w:val="24"/>
        </w:rPr>
        <w:t>item</w:t>
      </w:r>
      <w:r w:rsidRPr="000E38BC">
        <w:rPr>
          <w:rFonts w:ascii="Times New Roman" w:hAnsi="Times New Roman" w:cs="Times New Roman"/>
          <w:color w:val="595959" w:themeColor="text1" w:themeTint="A6"/>
          <w:sz w:val="24"/>
          <w:szCs w:val="24"/>
        </w:rPr>
        <w:t xml:space="preserve"> </w:t>
      </w:r>
      <w:r w:rsidR="002C30E0" w:rsidRPr="000E38BC">
        <w:rPr>
          <w:rFonts w:ascii="Times New Roman" w:hAnsi="Times New Roman" w:cs="Times New Roman"/>
          <w:color w:val="595959" w:themeColor="text1" w:themeTint="A6"/>
          <w:sz w:val="24"/>
          <w:szCs w:val="24"/>
        </w:rPr>
        <w:t>documents (</w:t>
      </w:r>
      <w:r w:rsidR="002C30E0" w:rsidRPr="000E38BC">
        <w:rPr>
          <w:rFonts w:ascii="Times New Roman" w:hAnsi="Times New Roman" w:cs="Times New Roman"/>
          <w:color w:val="595959" w:themeColor="text1" w:themeTint="A6"/>
          <w:sz w:val="24"/>
          <w:szCs w:val="24"/>
          <w:shd w:val="clear" w:color="auto" w:fill="FFFFFF"/>
        </w:rPr>
        <w:t xml:space="preserve">Peterson et al., 2010). </w:t>
      </w:r>
      <w:r w:rsidRPr="000E38BC">
        <w:rPr>
          <w:rFonts w:ascii="Times New Roman" w:hAnsi="Times New Roman" w:cs="Times New Roman"/>
          <w:color w:val="595959" w:themeColor="text1" w:themeTint="A6"/>
          <w:sz w:val="24"/>
          <w:szCs w:val="24"/>
        </w:rPr>
        <w:t xml:space="preserve">Police episode and </w:t>
      </w:r>
      <w:r w:rsidR="00F16E69" w:rsidRPr="000E38BC">
        <w:rPr>
          <w:rFonts w:ascii="Times New Roman" w:hAnsi="Times New Roman" w:cs="Times New Roman"/>
          <w:color w:val="595959" w:themeColor="text1" w:themeTint="A6"/>
          <w:sz w:val="24"/>
          <w:szCs w:val="24"/>
        </w:rPr>
        <w:t>analysis archive</w:t>
      </w:r>
      <w:r w:rsidRPr="000E38BC">
        <w:rPr>
          <w:rFonts w:ascii="Times New Roman" w:hAnsi="Times New Roman" w:cs="Times New Roman"/>
          <w:color w:val="595959" w:themeColor="text1" w:themeTint="A6"/>
          <w:sz w:val="24"/>
          <w:szCs w:val="24"/>
        </w:rPr>
        <w:t xml:space="preserve">s </w:t>
      </w:r>
      <w:r w:rsidR="00F16E69" w:rsidRPr="000E38BC">
        <w:rPr>
          <w:rFonts w:ascii="Times New Roman" w:hAnsi="Times New Roman" w:cs="Times New Roman"/>
          <w:color w:val="595959" w:themeColor="text1" w:themeTint="A6"/>
          <w:sz w:val="24"/>
          <w:szCs w:val="24"/>
        </w:rPr>
        <w:t>generated</w:t>
      </w:r>
      <w:r w:rsidRPr="000E38BC">
        <w:rPr>
          <w:rFonts w:ascii="Times New Roman" w:hAnsi="Times New Roman" w:cs="Times New Roman"/>
          <w:color w:val="595959" w:themeColor="text1" w:themeTint="A6"/>
          <w:sz w:val="24"/>
          <w:szCs w:val="24"/>
        </w:rPr>
        <w:t xml:space="preserve"> data on the scientific, </w:t>
      </w:r>
      <w:r w:rsidR="00F16E69" w:rsidRPr="000E38BC">
        <w:rPr>
          <w:rFonts w:ascii="Times New Roman" w:hAnsi="Times New Roman" w:cs="Times New Roman"/>
          <w:color w:val="595959" w:themeColor="text1" w:themeTint="A6"/>
          <w:sz w:val="24"/>
          <w:szCs w:val="24"/>
        </w:rPr>
        <w:t>infraction</w:t>
      </w:r>
      <w:r w:rsidRPr="000E38BC">
        <w:rPr>
          <w:rFonts w:ascii="Times New Roman" w:hAnsi="Times New Roman" w:cs="Times New Roman"/>
          <w:color w:val="595959" w:themeColor="text1" w:themeTint="A6"/>
          <w:sz w:val="24"/>
          <w:szCs w:val="24"/>
        </w:rPr>
        <w:t xml:space="preserve">, what's more, manner </w:t>
      </w:r>
      <w:r w:rsidR="00F16E69" w:rsidRPr="000E38BC">
        <w:rPr>
          <w:rFonts w:ascii="Times New Roman" w:hAnsi="Times New Roman" w:cs="Times New Roman"/>
          <w:color w:val="595959" w:themeColor="text1" w:themeTint="A6"/>
          <w:sz w:val="24"/>
          <w:szCs w:val="24"/>
        </w:rPr>
        <w:t>aspects; data from crime</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exploration</w:t>
      </w:r>
      <w:r w:rsidRPr="000E38BC">
        <w:rPr>
          <w:rFonts w:ascii="Times New Roman" w:hAnsi="Times New Roman" w:cs="Times New Roman"/>
          <w:color w:val="595959" w:themeColor="text1" w:themeTint="A6"/>
          <w:sz w:val="24"/>
          <w:szCs w:val="24"/>
        </w:rPr>
        <w:t xml:space="preserve"> facilit</w:t>
      </w:r>
      <w:r w:rsidR="00F16E69" w:rsidRPr="000E38BC">
        <w:rPr>
          <w:rFonts w:ascii="Times New Roman" w:hAnsi="Times New Roman" w:cs="Times New Roman"/>
          <w:color w:val="595959" w:themeColor="text1" w:themeTint="A6"/>
          <w:sz w:val="24"/>
          <w:szCs w:val="24"/>
        </w:rPr>
        <w:t>y archive</w:t>
      </w:r>
      <w:r w:rsidRPr="000E38BC">
        <w:rPr>
          <w:rFonts w:ascii="Times New Roman" w:hAnsi="Times New Roman" w:cs="Times New Roman"/>
          <w:color w:val="595959" w:themeColor="text1" w:themeTint="A6"/>
          <w:sz w:val="24"/>
          <w:szCs w:val="24"/>
        </w:rPr>
        <w:t xml:space="preserve">s gave </w:t>
      </w:r>
      <w:r w:rsidR="00F16E69" w:rsidRPr="000E38BC">
        <w:rPr>
          <w:rFonts w:ascii="Times New Roman" w:hAnsi="Times New Roman" w:cs="Times New Roman"/>
          <w:color w:val="595959" w:themeColor="text1" w:themeTint="A6"/>
          <w:sz w:val="24"/>
          <w:szCs w:val="24"/>
        </w:rPr>
        <w:t>statistics</w:t>
      </w:r>
      <w:r w:rsidRPr="000E38BC">
        <w:rPr>
          <w:rFonts w:ascii="Times New Roman" w:hAnsi="Times New Roman" w:cs="Times New Roman"/>
          <w:color w:val="595959" w:themeColor="text1" w:themeTint="A6"/>
          <w:sz w:val="24"/>
          <w:szCs w:val="24"/>
        </w:rPr>
        <w:t xml:space="preserve"> on </w:t>
      </w:r>
      <w:r w:rsidR="00F16E69" w:rsidRPr="000E38BC">
        <w:rPr>
          <w:rFonts w:ascii="Times New Roman" w:hAnsi="Times New Roman" w:cs="Times New Roman"/>
          <w:color w:val="595959" w:themeColor="text1" w:themeTint="A6"/>
          <w:sz w:val="24"/>
          <w:szCs w:val="24"/>
        </w:rPr>
        <w:t>the category</w:t>
      </w:r>
      <w:r w:rsidRPr="000E38BC">
        <w:rPr>
          <w:rFonts w:ascii="Times New Roman" w:hAnsi="Times New Roman" w:cs="Times New Roman"/>
          <w:color w:val="595959" w:themeColor="text1" w:themeTint="A6"/>
          <w:sz w:val="24"/>
          <w:szCs w:val="24"/>
        </w:rPr>
        <w:t xml:space="preserve"> of </w:t>
      </w:r>
      <w:r w:rsidR="00F16E6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conceded</w:t>
      </w:r>
      <w:r w:rsidRPr="000E38BC">
        <w:rPr>
          <w:rFonts w:ascii="Times New Roman" w:hAnsi="Times New Roman" w:cs="Times New Roman"/>
          <w:color w:val="595959" w:themeColor="text1" w:themeTint="A6"/>
          <w:sz w:val="24"/>
          <w:szCs w:val="24"/>
        </w:rPr>
        <w:t xml:space="preserve">. They further </w:t>
      </w:r>
      <w:r w:rsidR="00F16E69" w:rsidRPr="000E38BC">
        <w:rPr>
          <w:rFonts w:ascii="Times New Roman" w:hAnsi="Times New Roman" w:cs="Times New Roman"/>
          <w:color w:val="595959" w:themeColor="text1" w:themeTint="A6"/>
          <w:sz w:val="24"/>
          <w:szCs w:val="24"/>
        </w:rPr>
        <w:t>scrutinized</w:t>
      </w:r>
      <w:r w:rsidRPr="000E38BC">
        <w:rPr>
          <w:rFonts w:ascii="Times New Roman" w:hAnsi="Times New Roman" w:cs="Times New Roman"/>
          <w:color w:val="595959" w:themeColor="text1" w:themeTint="A6"/>
          <w:sz w:val="24"/>
          <w:szCs w:val="24"/>
        </w:rPr>
        <w:t xml:space="preserve"> research facility </w:t>
      </w:r>
      <w:r w:rsidR="00F16E69" w:rsidRPr="000E38BC">
        <w:rPr>
          <w:rFonts w:ascii="Times New Roman" w:hAnsi="Times New Roman" w:cs="Times New Roman"/>
          <w:color w:val="595959" w:themeColor="text1" w:themeTint="A6"/>
          <w:sz w:val="24"/>
          <w:szCs w:val="24"/>
        </w:rPr>
        <w:t>outcomes</w:t>
      </w:r>
      <w:r w:rsidRPr="000E38BC">
        <w:rPr>
          <w:rFonts w:ascii="Times New Roman" w:hAnsi="Times New Roman" w:cs="Times New Roman"/>
          <w:color w:val="595959" w:themeColor="text1" w:themeTint="A6"/>
          <w:sz w:val="24"/>
          <w:szCs w:val="24"/>
        </w:rPr>
        <w:t xml:space="preserve"> and evidentiary worth; investigator documents are given charging, mien, and </w:t>
      </w:r>
      <w:r w:rsidR="00F16E69" w:rsidRPr="000E38BC">
        <w:rPr>
          <w:rFonts w:ascii="Times New Roman" w:hAnsi="Times New Roman" w:cs="Times New Roman"/>
          <w:color w:val="595959" w:themeColor="text1" w:themeTint="A6"/>
          <w:sz w:val="24"/>
          <w:szCs w:val="24"/>
        </w:rPr>
        <w:t>reproachful</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information</w:t>
      </w:r>
      <w:r w:rsidRPr="000E38BC">
        <w:rPr>
          <w:rFonts w:ascii="Times New Roman" w:hAnsi="Times New Roman" w:cs="Times New Roman"/>
          <w:color w:val="595959" w:themeColor="text1" w:themeTint="A6"/>
          <w:sz w:val="24"/>
          <w:szCs w:val="24"/>
        </w:rPr>
        <w:t xml:space="preserve">. The physical </w:t>
      </w:r>
      <w:r w:rsidR="00F16E6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contemporary</w:t>
      </w:r>
      <w:r w:rsidRPr="000E38BC">
        <w:rPr>
          <w:rFonts w:ascii="Times New Roman" w:hAnsi="Times New Roman" w:cs="Times New Roman"/>
          <w:color w:val="595959" w:themeColor="text1" w:themeTint="A6"/>
          <w:sz w:val="24"/>
          <w:szCs w:val="24"/>
        </w:rPr>
        <w:t xml:space="preserve"> and </w:t>
      </w:r>
      <w:r w:rsidR="00F16E69" w:rsidRPr="000E38BC">
        <w:rPr>
          <w:rFonts w:ascii="Times New Roman" w:hAnsi="Times New Roman" w:cs="Times New Roman"/>
          <w:color w:val="595959" w:themeColor="text1" w:themeTint="A6"/>
          <w:sz w:val="24"/>
          <w:szCs w:val="24"/>
        </w:rPr>
        <w:t>assembled</w:t>
      </w:r>
      <w:r w:rsidRPr="000E38BC">
        <w:rPr>
          <w:rFonts w:ascii="Times New Roman" w:hAnsi="Times New Roman" w:cs="Times New Roman"/>
          <w:color w:val="595959" w:themeColor="text1" w:themeTint="A6"/>
          <w:sz w:val="24"/>
          <w:szCs w:val="24"/>
        </w:rPr>
        <w:t xml:space="preserve"> from </w:t>
      </w:r>
      <w:r w:rsidR="00F16E69" w:rsidRPr="000E38BC">
        <w:rPr>
          <w:rFonts w:ascii="Times New Roman" w:hAnsi="Times New Roman" w:cs="Times New Roman"/>
          <w:color w:val="595959" w:themeColor="text1" w:themeTint="A6"/>
          <w:sz w:val="24"/>
          <w:szCs w:val="24"/>
        </w:rPr>
        <w:t>incidents</w:t>
      </w:r>
      <w:r w:rsidRPr="000E38BC">
        <w:rPr>
          <w:rFonts w:ascii="Times New Roman" w:hAnsi="Times New Roman" w:cs="Times New Roman"/>
          <w:color w:val="595959" w:themeColor="text1" w:themeTint="A6"/>
          <w:sz w:val="24"/>
          <w:szCs w:val="24"/>
        </w:rPr>
        <w:t xml:space="preserve"> of violations were </w:t>
      </w:r>
      <w:r w:rsidR="00F16E69" w:rsidRPr="000E38BC">
        <w:rPr>
          <w:rFonts w:ascii="Times New Roman" w:hAnsi="Times New Roman" w:cs="Times New Roman"/>
          <w:color w:val="595959" w:themeColor="text1" w:themeTint="A6"/>
          <w:sz w:val="24"/>
          <w:szCs w:val="24"/>
        </w:rPr>
        <w:t>decided</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exclusively</w:t>
      </w:r>
      <w:r w:rsidRPr="000E38BC">
        <w:rPr>
          <w:rFonts w:ascii="Times New Roman" w:hAnsi="Times New Roman" w:cs="Times New Roman"/>
          <w:color w:val="595959" w:themeColor="text1" w:themeTint="A6"/>
          <w:sz w:val="24"/>
          <w:szCs w:val="24"/>
        </w:rPr>
        <w:t xml:space="preserve"> fr</w:t>
      </w:r>
      <w:r w:rsidR="00F16E69" w:rsidRPr="000E38BC">
        <w:rPr>
          <w:rFonts w:ascii="Times New Roman" w:hAnsi="Times New Roman" w:cs="Times New Roman"/>
          <w:color w:val="595959" w:themeColor="text1" w:themeTint="A6"/>
          <w:sz w:val="24"/>
          <w:szCs w:val="24"/>
        </w:rPr>
        <w:t>om archive</w:t>
      </w:r>
      <w:r w:rsidRPr="000E38BC">
        <w:rPr>
          <w:rFonts w:ascii="Times New Roman" w:hAnsi="Times New Roman" w:cs="Times New Roman"/>
          <w:color w:val="595959" w:themeColor="text1" w:themeTint="A6"/>
          <w:sz w:val="24"/>
          <w:szCs w:val="24"/>
        </w:rPr>
        <w:t xml:space="preserve">s </w:t>
      </w:r>
      <w:r w:rsidR="00F16E69" w:rsidRPr="000E38BC">
        <w:rPr>
          <w:rFonts w:ascii="Times New Roman" w:hAnsi="Times New Roman" w:cs="Times New Roman"/>
          <w:color w:val="595959" w:themeColor="text1" w:themeTint="A6"/>
          <w:sz w:val="24"/>
          <w:szCs w:val="24"/>
        </w:rPr>
        <w:t>confined</w:t>
      </w:r>
      <w:r w:rsidRPr="000E38BC">
        <w:rPr>
          <w:rFonts w:ascii="Times New Roman" w:hAnsi="Times New Roman" w:cs="Times New Roman"/>
          <w:color w:val="595959" w:themeColor="text1" w:themeTint="A6"/>
          <w:sz w:val="24"/>
          <w:szCs w:val="24"/>
        </w:rPr>
        <w:t xml:space="preserve"> in police </w:t>
      </w:r>
      <w:r w:rsidR="00F16E69" w:rsidRPr="000E38BC">
        <w:rPr>
          <w:rFonts w:ascii="Times New Roman" w:hAnsi="Times New Roman" w:cs="Times New Roman"/>
          <w:color w:val="595959" w:themeColor="text1" w:themeTint="A6"/>
          <w:sz w:val="24"/>
          <w:szCs w:val="24"/>
        </w:rPr>
        <w:t>archives</w:t>
      </w:r>
      <w:r w:rsidRPr="000E38BC">
        <w:rPr>
          <w:rFonts w:ascii="Times New Roman" w:hAnsi="Times New Roman" w:cs="Times New Roman"/>
          <w:color w:val="595959" w:themeColor="text1" w:themeTint="A6"/>
          <w:sz w:val="24"/>
          <w:szCs w:val="24"/>
        </w:rPr>
        <w:t xml:space="preserve">. </w:t>
      </w:r>
    </w:p>
    <w:p w:rsidR="00DF7F49" w:rsidRPr="000E38BC" w:rsidRDefault="001F6893" w:rsidP="000E38BC">
      <w:pPr>
        <w:spacing w:line="480" w:lineRule="auto"/>
        <w:ind w:firstLine="720"/>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 xml:space="preserve">All investigations for the current examination depend on pooled information for </w:t>
      </w:r>
      <w:r w:rsidR="00225C6C" w:rsidRPr="000E38BC">
        <w:rPr>
          <w:rFonts w:ascii="Times New Roman" w:hAnsi="Times New Roman" w:cs="Times New Roman"/>
          <w:color w:val="595959" w:themeColor="text1" w:themeTint="A6"/>
          <w:sz w:val="24"/>
          <w:szCs w:val="24"/>
        </w:rPr>
        <w:t>every crime</w:t>
      </w:r>
      <w:r w:rsidRPr="000E38BC">
        <w:rPr>
          <w:rFonts w:ascii="Times New Roman" w:hAnsi="Times New Roman" w:cs="Times New Roman"/>
          <w:color w:val="595959" w:themeColor="text1" w:themeTint="A6"/>
          <w:sz w:val="24"/>
          <w:szCs w:val="24"/>
        </w:rPr>
        <w:t xml:space="preserve"> over the five destinations. The </w:t>
      </w:r>
      <w:r w:rsidR="00F16E69" w:rsidRPr="000E38BC">
        <w:rPr>
          <w:rFonts w:ascii="Times New Roman" w:hAnsi="Times New Roman" w:cs="Times New Roman"/>
          <w:color w:val="595959" w:themeColor="text1" w:themeTint="A6"/>
          <w:sz w:val="24"/>
          <w:szCs w:val="24"/>
        </w:rPr>
        <w:t>scrutiny</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reconnoitered</w:t>
      </w:r>
      <w:r w:rsidRPr="000E38BC">
        <w:rPr>
          <w:rFonts w:ascii="Times New Roman" w:hAnsi="Times New Roman" w:cs="Times New Roman"/>
          <w:color w:val="595959" w:themeColor="text1" w:themeTint="A6"/>
          <w:sz w:val="24"/>
          <w:szCs w:val="24"/>
        </w:rPr>
        <w:t xml:space="preserve"> the impact of criminological </w:t>
      </w:r>
      <w:r w:rsidR="00F16E6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on five </w:t>
      </w:r>
      <w:r w:rsidR="00F16E69" w:rsidRPr="000E38BC">
        <w:rPr>
          <w:rFonts w:ascii="Times New Roman" w:hAnsi="Times New Roman" w:cs="Times New Roman"/>
          <w:color w:val="595959" w:themeColor="text1" w:themeTint="A6"/>
          <w:sz w:val="24"/>
          <w:szCs w:val="24"/>
        </w:rPr>
        <w:t>typical</w:t>
      </w:r>
      <w:r w:rsidRPr="000E38BC">
        <w:rPr>
          <w:rFonts w:ascii="Times New Roman" w:hAnsi="Times New Roman" w:cs="Times New Roman"/>
          <w:color w:val="595959" w:themeColor="text1" w:themeTint="A6"/>
          <w:sz w:val="24"/>
          <w:szCs w:val="24"/>
        </w:rPr>
        <w:t xml:space="preserve"> case </w:t>
      </w:r>
      <w:r w:rsidR="00F16E69" w:rsidRPr="000E38BC">
        <w:rPr>
          <w:rFonts w:ascii="Times New Roman" w:hAnsi="Times New Roman" w:cs="Times New Roman"/>
          <w:color w:val="595959" w:themeColor="text1" w:themeTint="A6"/>
          <w:sz w:val="24"/>
          <w:szCs w:val="24"/>
        </w:rPr>
        <w:t>outcomes</w:t>
      </w:r>
      <w:r w:rsidRPr="000E38BC">
        <w:rPr>
          <w:rFonts w:ascii="Times New Roman" w:hAnsi="Times New Roman" w:cs="Times New Roman"/>
          <w:color w:val="595959" w:themeColor="text1" w:themeTint="A6"/>
          <w:sz w:val="24"/>
          <w:szCs w:val="24"/>
        </w:rPr>
        <w:t xml:space="preserve">, </w:t>
      </w:r>
      <w:r w:rsidR="00225C6C" w:rsidRPr="000E38BC">
        <w:rPr>
          <w:rFonts w:ascii="Times New Roman" w:hAnsi="Times New Roman" w:cs="Times New Roman"/>
          <w:color w:val="595959" w:themeColor="text1" w:themeTint="A6"/>
          <w:sz w:val="24"/>
          <w:szCs w:val="24"/>
        </w:rPr>
        <w:t xml:space="preserve">comprising: </w:t>
      </w:r>
      <w:r w:rsidR="00F16E69" w:rsidRPr="000E38BC">
        <w:rPr>
          <w:rFonts w:ascii="Times New Roman" w:hAnsi="Times New Roman" w:cs="Times New Roman"/>
          <w:color w:val="595959" w:themeColor="text1" w:themeTint="A6"/>
          <w:sz w:val="24"/>
          <w:szCs w:val="24"/>
        </w:rPr>
        <w:t>irrespective of if a complicated criminal</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affair</w:t>
      </w:r>
      <w:r w:rsidRPr="000E38BC">
        <w:rPr>
          <w:rFonts w:ascii="Times New Roman" w:hAnsi="Times New Roman" w:cs="Times New Roman"/>
          <w:color w:val="595959" w:themeColor="text1" w:themeTint="A6"/>
          <w:sz w:val="24"/>
          <w:szCs w:val="24"/>
        </w:rPr>
        <w:t xml:space="preserve"> brought about a </w:t>
      </w:r>
      <w:r w:rsidR="00F16E69" w:rsidRPr="000E38BC">
        <w:rPr>
          <w:rFonts w:ascii="Times New Roman" w:hAnsi="Times New Roman" w:cs="Times New Roman"/>
          <w:color w:val="595959" w:themeColor="text1" w:themeTint="A6"/>
          <w:sz w:val="24"/>
          <w:szCs w:val="24"/>
        </w:rPr>
        <w:t>seizure</w:t>
      </w:r>
      <w:r w:rsidR="00225C6C"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if</w:t>
      </w:r>
      <w:r w:rsidRPr="000E38BC">
        <w:rPr>
          <w:rFonts w:ascii="Times New Roman" w:hAnsi="Times New Roman" w:cs="Times New Roman"/>
          <w:color w:val="595959" w:themeColor="text1" w:themeTint="A6"/>
          <w:sz w:val="24"/>
          <w:szCs w:val="24"/>
        </w:rPr>
        <w:t xml:space="preserve"> a case </w:t>
      </w:r>
      <w:r w:rsidR="00F16E69" w:rsidRPr="000E38BC">
        <w:rPr>
          <w:rFonts w:ascii="Times New Roman" w:hAnsi="Times New Roman" w:cs="Times New Roman"/>
          <w:color w:val="595959" w:themeColor="text1" w:themeTint="A6"/>
          <w:sz w:val="24"/>
          <w:szCs w:val="24"/>
        </w:rPr>
        <w:t>seizure</w:t>
      </w:r>
      <w:r w:rsidRPr="000E38BC">
        <w:rPr>
          <w:rFonts w:ascii="Times New Roman" w:hAnsi="Times New Roman" w:cs="Times New Roman"/>
          <w:color w:val="595959" w:themeColor="text1" w:themeTint="A6"/>
          <w:sz w:val="24"/>
          <w:szCs w:val="24"/>
        </w:rPr>
        <w:t xml:space="preserve"> </w:t>
      </w:r>
      <w:r w:rsidR="00225C6C" w:rsidRPr="000E38BC">
        <w:rPr>
          <w:rFonts w:ascii="Times New Roman" w:hAnsi="Times New Roman" w:cs="Times New Roman"/>
          <w:color w:val="595959" w:themeColor="text1" w:themeTint="A6"/>
          <w:sz w:val="24"/>
          <w:szCs w:val="24"/>
        </w:rPr>
        <w:t xml:space="preserve">was </w:t>
      </w:r>
      <w:r w:rsidR="00F16E69" w:rsidRPr="000E38BC">
        <w:rPr>
          <w:rFonts w:ascii="Times New Roman" w:hAnsi="Times New Roman" w:cs="Times New Roman"/>
          <w:color w:val="595959" w:themeColor="text1" w:themeTint="A6"/>
          <w:sz w:val="24"/>
          <w:szCs w:val="24"/>
        </w:rPr>
        <w:t>referred</w:t>
      </w:r>
      <w:r w:rsidR="00225C6C" w:rsidRPr="000E38BC">
        <w:rPr>
          <w:rFonts w:ascii="Times New Roman" w:hAnsi="Times New Roman" w:cs="Times New Roman"/>
          <w:color w:val="595959" w:themeColor="text1" w:themeTint="A6"/>
          <w:sz w:val="24"/>
          <w:szCs w:val="24"/>
        </w:rPr>
        <w:t xml:space="preserve"> to the DA</w:t>
      </w:r>
      <w:r w:rsidR="00F16E69" w:rsidRPr="000E38BC">
        <w:rPr>
          <w:rFonts w:ascii="Times New Roman" w:hAnsi="Times New Roman" w:cs="Times New Roman"/>
          <w:color w:val="595959" w:themeColor="text1" w:themeTint="A6"/>
          <w:sz w:val="24"/>
          <w:szCs w:val="24"/>
        </w:rPr>
        <w:t xml:space="preserve"> regardless of if </w:t>
      </w:r>
      <w:r w:rsidRPr="000E38BC">
        <w:rPr>
          <w:rFonts w:ascii="Times New Roman" w:hAnsi="Times New Roman" w:cs="Times New Roman"/>
          <w:color w:val="595959" w:themeColor="text1" w:themeTint="A6"/>
          <w:sz w:val="24"/>
          <w:szCs w:val="24"/>
        </w:rPr>
        <w:t xml:space="preserve">a </w:t>
      </w:r>
      <w:r w:rsidR="00F16E69" w:rsidRPr="000E38BC">
        <w:rPr>
          <w:rFonts w:ascii="Times New Roman" w:hAnsi="Times New Roman" w:cs="Times New Roman"/>
          <w:color w:val="595959" w:themeColor="text1" w:themeTint="A6"/>
          <w:sz w:val="24"/>
          <w:szCs w:val="24"/>
        </w:rPr>
        <w:t>seized</w:t>
      </w:r>
      <w:r w:rsidRPr="000E38BC">
        <w:rPr>
          <w:rFonts w:ascii="Times New Roman" w:hAnsi="Times New Roman" w:cs="Times New Roman"/>
          <w:color w:val="595959" w:themeColor="text1" w:themeTint="A6"/>
          <w:sz w:val="24"/>
          <w:szCs w:val="24"/>
        </w:rPr>
        <w:t xml:space="preserve"> suspect(s) was </w:t>
      </w:r>
      <w:r w:rsidR="00F16E69" w:rsidRPr="000E38BC">
        <w:rPr>
          <w:rFonts w:ascii="Times New Roman" w:hAnsi="Times New Roman" w:cs="Times New Roman"/>
          <w:color w:val="595959" w:themeColor="text1" w:themeTint="A6"/>
          <w:sz w:val="24"/>
          <w:szCs w:val="24"/>
        </w:rPr>
        <w:t>legitimately</w:t>
      </w:r>
      <w:r w:rsidR="00225C6C"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accused if</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a suspect</w:t>
      </w:r>
      <w:r w:rsidR="00225C6C" w:rsidRPr="000E38BC">
        <w:rPr>
          <w:rFonts w:ascii="Times New Roman" w:hAnsi="Times New Roman" w:cs="Times New Roman"/>
          <w:color w:val="595959" w:themeColor="text1" w:themeTint="A6"/>
          <w:sz w:val="24"/>
          <w:szCs w:val="24"/>
        </w:rPr>
        <w:t xml:space="preserve"> litigant was </w:t>
      </w:r>
      <w:r w:rsidR="00F16E69" w:rsidRPr="000E38BC">
        <w:rPr>
          <w:rFonts w:ascii="Times New Roman" w:hAnsi="Times New Roman" w:cs="Times New Roman"/>
          <w:color w:val="595959" w:themeColor="text1" w:themeTint="A6"/>
          <w:sz w:val="24"/>
          <w:szCs w:val="24"/>
        </w:rPr>
        <w:t>prosecuted</w:t>
      </w:r>
      <w:r w:rsidR="00225C6C" w:rsidRPr="000E38BC">
        <w:rPr>
          <w:rFonts w:ascii="Times New Roman" w:hAnsi="Times New Roman" w:cs="Times New Roman"/>
          <w:color w:val="595959" w:themeColor="text1" w:themeTint="A6"/>
          <w:sz w:val="24"/>
          <w:szCs w:val="24"/>
        </w:rPr>
        <w:t xml:space="preserve">, and </w:t>
      </w:r>
      <w:r w:rsidRPr="000E38BC">
        <w:rPr>
          <w:rFonts w:ascii="Times New Roman" w:hAnsi="Times New Roman" w:cs="Times New Roman"/>
          <w:color w:val="595959" w:themeColor="text1" w:themeTint="A6"/>
          <w:sz w:val="24"/>
          <w:szCs w:val="24"/>
        </w:rPr>
        <w:t xml:space="preserve">sentence </w:t>
      </w:r>
      <w:r w:rsidR="00F16E69" w:rsidRPr="000E38BC">
        <w:rPr>
          <w:rFonts w:ascii="Times New Roman" w:hAnsi="Times New Roman" w:cs="Times New Roman"/>
          <w:color w:val="595959" w:themeColor="text1" w:themeTint="A6"/>
          <w:sz w:val="24"/>
          <w:szCs w:val="24"/>
        </w:rPr>
        <w:t>stretch</w:t>
      </w:r>
      <w:r w:rsidRPr="000E38BC">
        <w:rPr>
          <w:rFonts w:ascii="Times New Roman" w:hAnsi="Times New Roman" w:cs="Times New Roman"/>
          <w:color w:val="595959" w:themeColor="text1" w:themeTint="A6"/>
          <w:sz w:val="24"/>
          <w:szCs w:val="24"/>
        </w:rPr>
        <w:t xml:space="preserve"> for </w:t>
      </w:r>
      <w:r w:rsidR="00F16E69" w:rsidRPr="000E38BC">
        <w:rPr>
          <w:rFonts w:ascii="Times New Roman" w:hAnsi="Times New Roman" w:cs="Times New Roman"/>
          <w:color w:val="595959" w:themeColor="text1" w:themeTint="A6"/>
          <w:sz w:val="24"/>
          <w:szCs w:val="24"/>
        </w:rPr>
        <w:t>imprisoned guilty people</w:t>
      </w:r>
      <w:r w:rsidR="00B0246C" w:rsidRPr="000E38BC">
        <w:rPr>
          <w:rFonts w:ascii="Times New Roman" w:hAnsi="Times New Roman" w:cs="Times New Roman"/>
          <w:color w:val="595959" w:themeColor="text1" w:themeTint="A6"/>
          <w:sz w:val="24"/>
          <w:szCs w:val="24"/>
        </w:rPr>
        <w:t xml:space="preserve"> (</w:t>
      </w:r>
      <w:r w:rsidR="00B0246C" w:rsidRPr="000E38BC">
        <w:rPr>
          <w:rFonts w:ascii="Times New Roman" w:hAnsi="Times New Roman" w:cs="Times New Roman"/>
          <w:color w:val="595959" w:themeColor="text1" w:themeTint="A6"/>
          <w:sz w:val="24"/>
          <w:szCs w:val="24"/>
          <w:shd w:val="clear" w:color="auto" w:fill="FFFFFF"/>
        </w:rPr>
        <w:t>Peterson et al., 2010)</w:t>
      </w:r>
      <w:r w:rsidRPr="000E38BC">
        <w:rPr>
          <w:rFonts w:ascii="Times New Roman" w:hAnsi="Times New Roman" w:cs="Times New Roman"/>
          <w:color w:val="595959" w:themeColor="text1" w:themeTint="A6"/>
          <w:sz w:val="24"/>
          <w:szCs w:val="24"/>
        </w:rPr>
        <w:t xml:space="preserve"> as each of the initial four results is parallel, these models utilized strategic relapse examination to display the particular case results. Sentence length was displayed using typical least-squares relapse.</w:t>
      </w:r>
      <w:r w:rsidR="00225C6C" w:rsidRPr="000E38BC">
        <w:rPr>
          <w:rFonts w:ascii="Times New Roman" w:hAnsi="Times New Roman" w:cs="Times New Roman"/>
          <w:color w:val="595959" w:themeColor="text1" w:themeTint="A6"/>
          <w:sz w:val="24"/>
          <w:szCs w:val="24"/>
        </w:rPr>
        <w:t xml:space="preserve"> </w:t>
      </w:r>
    </w:p>
    <w:p w:rsidR="00225C6C" w:rsidRPr="000E38BC" w:rsidRDefault="001F6893" w:rsidP="000E38BC">
      <w:pPr>
        <w:spacing w:line="480" w:lineRule="auto"/>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lastRenderedPageBreak/>
        <w:t>Data for the examination investigations depended on an irregular example of the populace of revealed criminal occurrences for the</w:t>
      </w:r>
      <w:r w:rsidR="008F2C8A" w:rsidRPr="000E38BC">
        <w:rPr>
          <w:rFonts w:ascii="Times New Roman" w:hAnsi="Times New Roman" w:cs="Times New Roman"/>
          <w:color w:val="595959" w:themeColor="text1" w:themeTint="A6"/>
          <w:sz w:val="24"/>
          <w:szCs w:val="24"/>
        </w:rPr>
        <w:t xml:space="preserve"> year 2003, defined by illegal type and purview. Criminal</w:t>
      </w:r>
      <w:r w:rsidRPr="000E38BC">
        <w:rPr>
          <w:rFonts w:ascii="Times New Roman" w:hAnsi="Times New Roman" w:cs="Times New Roman"/>
          <w:color w:val="595959" w:themeColor="text1" w:themeTint="A6"/>
          <w:sz w:val="24"/>
          <w:szCs w:val="24"/>
        </w:rPr>
        <w:t xml:space="preserve"> phenomena for the year 2003 were utilized with the goal that cases would have complete information, including last auras. Because of the generally low </w:t>
      </w:r>
      <w:r w:rsidR="008F2C8A" w:rsidRPr="000E38BC">
        <w:rPr>
          <w:rFonts w:ascii="Times New Roman" w:hAnsi="Times New Roman" w:cs="Times New Roman"/>
          <w:color w:val="595959" w:themeColor="text1" w:themeTint="A6"/>
          <w:sz w:val="24"/>
          <w:szCs w:val="24"/>
        </w:rPr>
        <w:t>numbers</w:t>
      </w:r>
      <w:r w:rsidRPr="000E38BC">
        <w:rPr>
          <w:rFonts w:ascii="Times New Roman" w:hAnsi="Times New Roman" w:cs="Times New Roman"/>
          <w:color w:val="595959" w:themeColor="text1" w:themeTint="A6"/>
          <w:sz w:val="24"/>
          <w:szCs w:val="24"/>
        </w:rPr>
        <w:t xml:space="preserve"> of murders and assaults submitted yearly and the more noteworthy probability of legal proof for these two </w:t>
      </w:r>
      <w:r w:rsidR="008F2C8A" w:rsidRPr="000E38BC">
        <w:rPr>
          <w:rFonts w:ascii="Times New Roman" w:hAnsi="Times New Roman" w:cs="Times New Roman"/>
          <w:color w:val="595959" w:themeColor="text1" w:themeTint="A6"/>
          <w:sz w:val="24"/>
          <w:szCs w:val="24"/>
        </w:rPr>
        <w:t>offenses</w:t>
      </w:r>
      <w:r w:rsidRPr="000E38BC">
        <w:rPr>
          <w:rFonts w:ascii="Times New Roman" w:hAnsi="Times New Roman" w:cs="Times New Roman"/>
          <w:color w:val="595959" w:themeColor="text1" w:themeTint="A6"/>
          <w:sz w:val="24"/>
          <w:szCs w:val="24"/>
        </w:rPr>
        <w:t>, detailed occurrences for crime and assault were over-inspected for Los Angeles and Ind</w:t>
      </w:r>
      <w:r w:rsidR="002C30E0" w:rsidRPr="000E38BC">
        <w:rPr>
          <w:rFonts w:ascii="Times New Roman" w:hAnsi="Times New Roman" w:cs="Times New Roman"/>
          <w:color w:val="595959" w:themeColor="text1" w:themeTint="A6"/>
          <w:sz w:val="24"/>
          <w:szCs w:val="24"/>
        </w:rPr>
        <w:t>ianapolis (</w:t>
      </w:r>
      <w:r w:rsidR="002C30E0" w:rsidRPr="000E38BC">
        <w:rPr>
          <w:rFonts w:ascii="Times New Roman" w:hAnsi="Times New Roman" w:cs="Times New Roman"/>
          <w:color w:val="595959" w:themeColor="text1" w:themeTint="A6"/>
          <w:sz w:val="24"/>
          <w:szCs w:val="24"/>
          <w:shd w:val="clear" w:color="auto" w:fill="FFFFFF"/>
        </w:rPr>
        <w:t xml:space="preserve">Peterson et al., 2010). </w:t>
      </w:r>
      <w:r w:rsidRPr="000E38BC">
        <w:rPr>
          <w:rFonts w:ascii="Times New Roman" w:hAnsi="Times New Roman" w:cs="Times New Roman"/>
          <w:color w:val="595959" w:themeColor="text1" w:themeTint="A6"/>
          <w:sz w:val="24"/>
          <w:szCs w:val="24"/>
        </w:rPr>
        <w:t>All crimes and half of assault cases were chosen for examination.</w:t>
      </w:r>
    </w:p>
    <w:p w:rsidR="008F2C8A" w:rsidRPr="000E38BC" w:rsidRDefault="001F6893" w:rsidP="000E38BC">
      <w:pPr>
        <w:spacing w:line="480" w:lineRule="auto"/>
        <w:ind w:firstLine="720"/>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 xml:space="preserve">Different criminological </w:t>
      </w:r>
      <w:r w:rsidR="00F16E69" w:rsidRPr="000E38BC">
        <w:rPr>
          <w:rFonts w:ascii="Times New Roman" w:hAnsi="Times New Roman" w:cs="Times New Roman"/>
          <w:color w:val="595959" w:themeColor="text1" w:themeTint="A6"/>
          <w:sz w:val="24"/>
          <w:szCs w:val="24"/>
        </w:rPr>
        <w:t>aspects</w:t>
      </w:r>
      <w:r w:rsidRPr="000E38BC">
        <w:rPr>
          <w:rFonts w:ascii="Times New Roman" w:hAnsi="Times New Roman" w:cs="Times New Roman"/>
          <w:color w:val="595959" w:themeColor="text1" w:themeTint="A6"/>
          <w:sz w:val="24"/>
          <w:szCs w:val="24"/>
        </w:rPr>
        <w:t xml:space="preserve"> were </w:t>
      </w:r>
      <w:r w:rsidR="00F16E69" w:rsidRPr="000E38BC">
        <w:rPr>
          <w:rFonts w:ascii="Times New Roman" w:hAnsi="Times New Roman" w:cs="Times New Roman"/>
          <w:color w:val="595959" w:themeColor="text1" w:themeTint="A6"/>
          <w:sz w:val="24"/>
          <w:szCs w:val="24"/>
        </w:rPr>
        <w:t>exploited</w:t>
      </w:r>
      <w:r w:rsidRPr="000E38BC">
        <w:rPr>
          <w:rFonts w:ascii="Times New Roman" w:hAnsi="Times New Roman" w:cs="Times New Roman"/>
          <w:color w:val="595959" w:themeColor="text1" w:themeTint="A6"/>
          <w:sz w:val="24"/>
          <w:szCs w:val="24"/>
        </w:rPr>
        <w:t xml:space="preserve"> for both descriptive and </w:t>
      </w:r>
      <w:r w:rsidR="00F16E69" w:rsidRPr="000E38BC">
        <w:rPr>
          <w:rFonts w:ascii="Times New Roman" w:hAnsi="Times New Roman" w:cs="Times New Roman"/>
          <w:color w:val="595959" w:themeColor="text1" w:themeTint="A6"/>
          <w:sz w:val="24"/>
          <w:szCs w:val="24"/>
        </w:rPr>
        <w:t>outcome</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analyses</w:t>
      </w:r>
      <w:r w:rsidRPr="000E38BC">
        <w:rPr>
          <w:rFonts w:ascii="Times New Roman" w:hAnsi="Times New Roman" w:cs="Times New Roman"/>
          <w:color w:val="595959" w:themeColor="text1" w:themeTint="A6"/>
          <w:sz w:val="24"/>
          <w:szCs w:val="24"/>
        </w:rPr>
        <w:t xml:space="preserve">. These comprised: incidence of </w:t>
      </w:r>
      <w:r w:rsidR="00F16E69" w:rsidRPr="000E38BC">
        <w:rPr>
          <w:rFonts w:ascii="Times New Roman" w:hAnsi="Times New Roman" w:cs="Times New Roman"/>
          <w:color w:val="595959" w:themeColor="text1" w:themeTint="A6"/>
          <w:sz w:val="24"/>
          <w:szCs w:val="24"/>
        </w:rPr>
        <w:t>criminality</w:t>
      </w:r>
      <w:r w:rsidRPr="000E38BC">
        <w:rPr>
          <w:rFonts w:ascii="Times New Roman" w:hAnsi="Times New Roman" w:cs="Times New Roman"/>
          <w:color w:val="595959" w:themeColor="text1" w:themeTint="A6"/>
          <w:sz w:val="24"/>
          <w:szCs w:val="24"/>
        </w:rPr>
        <w:t xml:space="preserve"> act </w:t>
      </w:r>
      <w:r w:rsidR="00F16E6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exploration</w:t>
      </w:r>
      <w:r w:rsidRPr="000E38BC">
        <w:rPr>
          <w:rFonts w:ascii="Times New Roman" w:hAnsi="Times New Roman" w:cs="Times New Roman"/>
          <w:color w:val="595959" w:themeColor="text1" w:themeTint="A6"/>
          <w:sz w:val="24"/>
          <w:szCs w:val="24"/>
        </w:rPr>
        <w:t xml:space="preserve"> facility </w:t>
      </w:r>
      <w:r w:rsidR="00F16E69" w:rsidRPr="000E38BC">
        <w:rPr>
          <w:rFonts w:ascii="Times New Roman" w:hAnsi="Times New Roman" w:cs="Times New Roman"/>
          <w:color w:val="595959" w:themeColor="text1" w:themeTint="A6"/>
          <w:sz w:val="24"/>
          <w:szCs w:val="24"/>
        </w:rPr>
        <w:t>acquiesced</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and lab </w:t>
      </w:r>
      <w:r w:rsidR="00F16E69" w:rsidRPr="000E38BC">
        <w:rPr>
          <w:rFonts w:ascii="Times New Roman" w:hAnsi="Times New Roman" w:cs="Times New Roman"/>
          <w:color w:val="595959" w:themeColor="text1" w:themeTint="A6"/>
          <w:sz w:val="24"/>
          <w:szCs w:val="24"/>
        </w:rPr>
        <w:t>examined</w:t>
      </w:r>
      <w:r w:rsidRPr="000E38BC">
        <w:rPr>
          <w:rFonts w:ascii="Times New Roman" w:hAnsi="Times New Roman" w:cs="Times New Roman"/>
          <w:color w:val="595959" w:themeColor="text1" w:themeTint="A6"/>
          <w:sz w:val="24"/>
          <w:szCs w:val="24"/>
        </w:rPr>
        <w:t xml:space="preserve"> </w:t>
      </w:r>
      <w:r w:rsidR="00F16E6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(for example </w:t>
      </w:r>
      <w:r w:rsidR="008F4539" w:rsidRPr="000E38BC">
        <w:rPr>
          <w:rFonts w:ascii="Times New Roman" w:hAnsi="Times New Roman" w:cs="Times New Roman"/>
          <w:color w:val="595959" w:themeColor="text1" w:themeTint="A6"/>
          <w:sz w:val="24"/>
          <w:szCs w:val="24"/>
        </w:rPr>
        <w:t>biological</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indolent</w:t>
      </w:r>
      <w:r w:rsidRPr="000E38BC">
        <w:rPr>
          <w:rFonts w:ascii="Times New Roman" w:hAnsi="Times New Roman" w:cs="Times New Roman"/>
          <w:color w:val="595959" w:themeColor="text1" w:themeTint="A6"/>
          <w:sz w:val="24"/>
          <w:szCs w:val="24"/>
        </w:rPr>
        <w:t xml:space="preserve"> prints, </w:t>
      </w:r>
      <w:r w:rsidR="008F4539" w:rsidRPr="000E38BC">
        <w:rPr>
          <w:rFonts w:ascii="Times New Roman" w:hAnsi="Times New Roman" w:cs="Times New Roman"/>
          <w:color w:val="595959" w:themeColor="text1" w:themeTint="A6"/>
          <w:sz w:val="24"/>
          <w:szCs w:val="24"/>
        </w:rPr>
        <w:t>scheme</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evidence</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firearms</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conjoint</w:t>
      </w:r>
      <w:r w:rsidRPr="000E38BC">
        <w:rPr>
          <w:rFonts w:ascii="Times New Roman" w:hAnsi="Times New Roman" w:cs="Times New Roman"/>
          <w:color w:val="595959" w:themeColor="text1" w:themeTint="A6"/>
          <w:sz w:val="24"/>
          <w:szCs w:val="24"/>
        </w:rPr>
        <w:t xml:space="preserve"> and manufactured </w:t>
      </w:r>
      <w:r w:rsidR="008F4539" w:rsidRPr="000E38BC">
        <w:rPr>
          <w:rFonts w:ascii="Times New Roman" w:hAnsi="Times New Roman" w:cs="Times New Roman"/>
          <w:color w:val="595959" w:themeColor="text1" w:themeTint="A6"/>
          <w:sz w:val="24"/>
          <w:szCs w:val="24"/>
        </w:rPr>
        <w:t>resources</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unadventurous</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objects</w:t>
      </w:r>
      <w:r w:rsidRPr="000E38BC">
        <w:rPr>
          <w:rFonts w:ascii="Times New Roman" w:hAnsi="Times New Roman" w:cs="Times New Roman"/>
          <w:color w:val="595959" w:themeColor="text1" w:themeTint="A6"/>
          <w:sz w:val="24"/>
          <w:szCs w:val="24"/>
        </w:rPr>
        <w:t xml:space="preserve">, drugs); one of a kind recognizable proof; and </w:t>
      </w:r>
      <w:r w:rsidR="008F4539" w:rsidRPr="000E38BC">
        <w:rPr>
          <w:rFonts w:ascii="Times New Roman" w:hAnsi="Times New Roman" w:cs="Times New Roman"/>
          <w:color w:val="595959" w:themeColor="text1" w:themeTint="A6"/>
          <w:sz w:val="24"/>
          <w:szCs w:val="24"/>
        </w:rPr>
        <w:t>association suspect to crime</w:t>
      </w:r>
      <w:r w:rsidRPr="000E38BC">
        <w:rPr>
          <w:rFonts w:ascii="Times New Roman" w:hAnsi="Times New Roman" w:cs="Times New Roman"/>
          <w:color w:val="595959" w:themeColor="text1" w:themeTint="A6"/>
          <w:sz w:val="24"/>
          <w:szCs w:val="24"/>
        </w:rPr>
        <w:t xml:space="preserve"> </w:t>
      </w:r>
      <w:r w:rsidR="008F4539" w:rsidRPr="000E38BC">
        <w:rPr>
          <w:rFonts w:ascii="Times New Roman" w:hAnsi="Times New Roman" w:cs="Times New Roman"/>
          <w:color w:val="595959" w:themeColor="text1" w:themeTint="A6"/>
          <w:sz w:val="24"/>
          <w:szCs w:val="24"/>
        </w:rPr>
        <w:t>act</w:t>
      </w:r>
      <w:r w:rsidRPr="000E38BC">
        <w:rPr>
          <w:rFonts w:ascii="Times New Roman" w:hAnsi="Times New Roman" w:cs="Times New Roman"/>
          <w:color w:val="595959" w:themeColor="text1" w:themeTint="A6"/>
          <w:sz w:val="24"/>
          <w:szCs w:val="24"/>
        </w:rPr>
        <w:t xml:space="preserve"> and additionally casualty. It is critical to note the types and amounts of physical evidence at crime scenes that were controlled by checking on police reports depicting proof perceived and gathered by different police workforce visiting the scene. There was no endeavor to survey autonomously physical evidence at wrongdoing scenes that were present, yet not gathered.</w:t>
      </w:r>
    </w:p>
    <w:p w:rsidR="008F2C8A" w:rsidRPr="000E38BC" w:rsidRDefault="001F6893" w:rsidP="000E38BC">
      <w:pPr>
        <w:spacing w:line="480" w:lineRule="auto"/>
        <w:ind w:firstLine="720"/>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t>Because of the idea of non-linearity, test size computation for calculated relapse is entangled. In an</w:t>
      </w:r>
      <w:r w:rsidR="00B0246C" w:rsidRPr="000E38BC">
        <w:rPr>
          <w:rFonts w:ascii="Times New Roman" w:hAnsi="Times New Roman" w:cs="Times New Roman"/>
          <w:color w:val="595959" w:themeColor="text1" w:themeTint="A6"/>
          <w:sz w:val="24"/>
          <w:szCs w:val="24"/>
        </w:rPr>
        <w:t>y case, Hsieh et al.,</w:t>
      </w:r>
      <w:r w:rsidRPr="000E38BC">
        <w:rPr>
          <w:rFonts w:ascii="Times New Roman" w:hAnsi="Times New Roman" w:cs="Times New Roman"/>
          <w:color w:val="595959" w:themeColor="text1" w:themeTint="A6"/>
          <w:sz w:val="24"/>
          <w:szCs w:val="24"/>
        </w:rPr>
        <w:t xml:space="preserve"> (1998) built up an equation for the estimated size of the example required for basic strategic relapse by utilizing recipe for ascertaining test size for contrasting two methods or looking at two extents. At that point, they balanced the example size necessity for a numerous calculated rel</w:t>
      </w:r>
      <w:r w:rsidR="000E38BC">
        <w:rPr>
          <w:rFonts w:ascii="Times New Roman" w:hAnsi="Times New Roman" w:cs="Times New Roman"/>
          <w:color w:val="595959" w:themeColor="text1" w:themeTint="A6"/>
          <w:sz w:val="24"/>
          <w:szCs w:val="24"/>
        </w:rPr>
        <w:t>apse by a difference expansion.</w:t>
      </w:r>
    </w:p>
    <w:p w:rsidR="008F2C8A" w:rsidRPr="000E38BC" w:rsidRDefault="001F6893" w:rsidP="000E38BC">
      <w:pPr>
        <w:spacing w:line="480" w:lineRule="auto"/>
        <w:ind w:firstLine="720"/>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lastRenderedPageBreak/>
        <w:t xml:space="preserve">The current examination utilized </w:t>
      </w:r>
      <w:r w:rsidR="002C30E0" w:rsidRPr="000E38BC">
        <w:rPr>
          <w:rFonts w:ascii="Times New Roman" w:hAnsi="Times New Roman" w:cs="Times New Roman"/>
          <w:color w:val="595959" w:themeColor="text1" w:themeTint="A6"/>
          <w:sz w:val="24"/>
          <w:szCs w:val="24"/>
        </w:rPr>
        <w:t>an</w:t>
      </w:r>
      <w:r w:rsidRPr="000E38BC">
        <w:rPr>
          <w:rFonts w:ascii="Times New Roman" w:hAnsi="Times New Roman" w:cs="Times New Roman"/>
          <w:color w:val="595959" w:themeColor="text1" w:themeTint="A6"/>
          <w:sz w:val="24"/>
          <w:szCs w:val="24"/>
        </w:rPr>
        <w:t xml:space="preserve"> R program composed by </w:t>
      </w:r>
      <w:r w:rsidR="00B0246C" w:rsidRPr="000E38BC">
        <w:rPr>
          <w:rFonts w:ascii="Times New Roman" w:hAnsi="Times New Roman" w:cs="Times New Roman"/>
          <w:color w:val="595959" w:themeColor="text1" w:themeTint="A6"/>
          <w:sz w:val="24"/>
          <w:szCs w:val="24"/>
          <w:shd w:val="clear" w:color="auto" w:fill="FFFFFF"/>
        </w:rPr>
        <w:t>Bujang et al.,</w:t>
      </w:r>
      <w:r w:rsidR="000E38BC">
        <w:rPr>
          <w:rFonts w:ascii="Times New Roman" w:hAnsi="Times New Roman" w:cs="Times New Roman"/>
          <w:color w:val="595959" w:themeColor="text1" w:themeTint="A6"/>
          <w:sz w:val="24"/>
          <w:szCs w:val="24"/>
          <w:shd w:val="clear" w:color="auto" w:fill="FFFFFF"/>
        </w:rPr>
        <w:t xml:space="preserve"> (2018),</w:t>
      </w:r>
      <w:r w:rsidR="000E38BC" w:rsidRPr="000E38BC">
        <w:rPr>
          <w:rFonts w:ascii="Times New Roman" w:hAnsi="Times New Roman" w:cs="Times New Roman"/>
          <w:color w:val="595959" w:themeColor="text1" w:themeTint="A6"/>
          <w:sz w:val="24"/>
          <w:szCs w:val="24"/>
          <w:shd w:val="clear" w:color="auto" w:fill="FFFFFF"/>
        </w:rPr>
        <w:t xml:space="preserve"> </w:t>
      </w:r>
      <w:r w:rsidR="000E38BC" w:rsidRPr="000E38BC">
        <w:rPr>
          <w:rFonts w:ascii="Times New Roman" w:hAnsi="Times New Roman" w:cs="Times New Roman"/>
          <w:color w:val="595959" w:themeColor="text1" w:themeTint="A6"/>
          <w:sz w:val="24"/>
          <w:szCs w:val="24"/>
        </w:rPr>
        <w:t>which</w:t>
      </w:r>
      <w:r w:rsidRPr="000E38BC">
        <w:rPr>
          <w:rFonts w:ascii="Times New Roman" w:hAnsi="Times New Roman" w:cs="Times New Roman"/>
          <w:color w:val="595959" w:themeColor="text1" w:themeTint="A6"/>
          <w:sz w:val="24"/>
          <w:szCs w:val="24"/>
        </w:rPr>
        <w:t xml:space="preserve"> ascertains the test size required for information that will be broken down by strategic relapse. The program actualizes equat</w:t>
      </w:r>
      <w:r w:rsidR="00B0246C" w:rsidRPr="000E38BC">
        <w:rPr>
          <w:rFonts w:ascii="Times New Roman" w:hAnsi="Times New Roman" w:cs="Times New Roman"/>
          <w:color w:val="595959" w:themeColor="text1" w:themeTint="A6"/>
          <w:sz w:val="24"/>
          <w:szCs w:val="24"/>
        </w:rPr>
        <w:t>ions by Hsieh et al.,</w:t>
      </w:r>
      <w:r w:rsidRPr="000E38BC">
        <w:rPr>
          <w:rFonts w:ascii="Times New Roman" w:hAnsi="Times New Roman" w:cs="Times New Roman"/>
          <w:color w:val="595959" w:themeColor="text1" w:themeTint="A6"/>
          <w:sz w:val="24"/>
          <w:szCs w:val="24"/>
        </w:rPr>
        <w:t xml:space="preserve"> (1998). The force examination results show that a standard example size of 122 would be essential to accomplish the intensity of .8 at the 95% certainty span. Except for the charge and convection models for thievery, the test size was adequate for the relapse investigations</w:t>
      </w:r>
      <w:r w:rsidR="00B0246C" w:rsidRPr="000E38BC">
        <w:rPr>
          <w:rFonts w:ascii="Times New Roman" w:hAnsi="Times New Roman" w:cs="Times New Roman"/>
          <w:color w:val="595959" w:themeColor="text1" w:themeTint="A6"/>
          <w:sz w:val="24"/>
          <w:szCs w:val="24"/>
        </w:rPr>
        <w:t>.</w:t>
      </w:r>
    </w:p>
    <w:p w:rsidR="00B0246C" w:rsidRPr="000E38BC" w:rsidRDefault="00B0246C" w:rsidP="000E38BC">
      <w:pPr>
        <w:spacing w:line="480" w:lineRule="auto"/>
        <w:jc w:val="both"/>
        <w:rPr>
          <w:rFonts w:ascii="Times New Roman" w:hAnsi="Times New Roman" w:cs="Times New Roman"/>
          <w:color w:val="595959" w:themeColor="text1" w:themeTint="A6"/>
          <w:sz w:val="24"/>
          <w:szCs w:val="24"/>
        </w:rPr>
      </w:pPr>
    </w:p>
    <w:p w:rsidR="00B0246C" w:rsidRPr="000E38BC" w:rsidRDefault="00B0246C" w:rsidP="000E38BC">
      <w:pPr>
        <w:spacing w:line="480" w:lineRule="auto"/>
        <w:jc w:val="both"/>
        <w:rPr>
          <w:rFonts w:ascii="Times New Roman" w:hAnsi="Times New Roman" w:cs="Times New Roman"/>
          <w:color w:val="595959" w:themeColor="text1" w:themeTint="A6"/>
          <w:sz w:val="24"/>
          <w:szCs w:val="24"/>
        </w:rPr>
      </w:pPr>
    </w:p>
    <w:p w:rsidR="00B0246C" w:rsidRPr="000E38BC" w:rsidRDefault="00B0246C" w:rsidP="000E38BC">
      <w:pPr>
        <w:spacing w:line="480" w:lineRule="auto"/>
        <w:jc w:val="both"/>
        <w:rPr>
          <w:rFonts w:ascii="Times New Roman" w:hAnsi="Times New Roman" w:cs="Times New Roman"/>
          <w:color w:val="595959" w:themeColor="text1" w:themeTint="A6"/>
          <w:sz w:val="24"/>
          <w:szCs w:val="24"/>
        </w:rPr>
      </w:pPr>
    </w:p>
    <w:p w:rsidR="00B0246C" w:rsidRPr="000E38BC" w:rsidRDefault="00B0246C" w:rsidP="000E38BC">
      <w:pPr>
        <w:spacing w:line="480" w:lineRule="auto"/>
        <w:jc w:val="both"/>
        <w:rPr>
          <w:rFonts w:ascii="Times New Roman" w:hAnsi="Times New Roman" w:cs="Times New Roman"/>
          <w:color w:val="595959" w:themeColor="text1" w:themeTint="A6"/>
          <w:sz w:val="24"/>
          <w:szCs w:val="24"/>
        </w:rPr>
      </w:pPr>
    </w:p>
    <w:p w:rsidR="00B0246C" w:rsidRPr="000E38BC" w:rsidRDefault="00B0246C" w:rsidP="000E38BC">
      <w:pPr>
        <w:spacing w:line="480" w:lineRule="auto"/>
        <w:jc w:val="both"/>
        <w:rPr>
          <w:rFonts w:ascii="Times New Roman" w:hAnsi="Times New Roman" w:cs="Times New Roman"/>
          <w:color w:val="595959" w:themeColor="text1" w:themeTint="A6"/>
          <w:sz w:val="24"/>
          <w:szCs w:val="24"/>
        </w:rPr>
      </w:pPr>
    </w:p>
    <w:p w:rsidR="00B0246C" w:rsidRDefault="00B0246C" w:rsidP="000E38BC">
      <w:pPr>
        <w:spacing w:line="480" w:lineRule="auto"/>
        <w:jc w:val="both"/>
        <w:rPr>
          <w:rFonts w:ascii="Times New Roman" w:hAnsi="Times New Roman" w:cs="Times New Roman"/>
          <w:color w:val="595959" w:themeColor="text1" w:themeTint="A6"/>
          <w:sz w:val="24"/>
          <w:szCs w:val="24"/>
        </w:rPr>
      </w:pPr>
    </w:p>
    <w:p w:rsid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Default="000E38BC" w:rsidP="000E38BC">
      <w:pPr>
        <w:spacing w:line="480" w:lineRule="auto"/>
        <w:jc w:val="both"/>
        <w:rPr>
          <w:rFonts w:ascii="Times New Roman" w:hAnsi="Times New Roman" w:cs="Times New Roman"/>
          <w:color w:val="595959" w:themeColor="text1" w:themeTint="A6"/>
          <w:sz w:val="24"/>
          <w:szCs w:val="24"/>
        </w:rPr>
      </w:pPr>
    </w:p>
    <w:p w:rsidR="000E38BC" w:rsidRPr="000E38BC" w:rsidRDefault="000E38BC" w:rsidP="000E38BC">
      <w:pPr>
        <w:spacing w:line="480" w:lineRule="auto"/>
        <w:jc w:val="both"/>
        <w:rPr>
          <w:rFonts w:ascii="Times New Roman" w:hAnsi="Times New Roman" w:cs="Times New Roman"/>
          <w:color w:val="595959" w:themeColor="text1" w:themeTint="A6"/>
          <w:sz w:val="24"/>
          <w:szCs w:val="24"/>
        </w:rPr>
      </w:pPr>
    </w:p>
    <w:p w:rsidR="00B0246C" w:rsidRPr="000E38BC" w:rsidRDefault="001F6893" w:rsidP="000E38BC">
      <w:pPr>
        <w:spacing w:line="480" w:lineRule="auto"/>
        <w:jc w:val="center"/>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rPr>
        <w:lastRenderedPageBreak/>
        <w:t>References</w:t>
      </w:r>
    </w:p>
    <w:p w:rsidR="002C30E0" w:rsidRPr="000E38BC" w:rsidRDefault="001F6893" w:rsidP="000E38BC">
      <w:pPr>
        <w:spacing w:line="480" w:lineRule="auto"/>
        <w:jc w:val="both"/>
        <w:rPr>
          <w:rFonts w:ascii="Times New Roman" w:hAnsi="Times New Roman" w:cs="Times New Roman"/>
          <w:color w:val="595959" w:themeColor="text1" w:themeTint="A6"/>
          <w:sz w:val="24"/>
          <w:szCs w:val="24"/>
          <w:shd w:val="clear" w:color="auto" w:fill="FFFFFF"/>
        </w:rPr>
      </w:pPr>
      <w:r w:rsidRPr="000E38BC">
        <w:rPr>
          <w:rFonts w:ascii="Times New Roman" w:hAnsi="Times New Roman" w:cs="Times New Roman"/>
          <w:color w:val="595959" w:themeColor="text1" w:themeTint="A6"/>
          <w:sz w:val="24"/>
          <w:szCs w:val="24"/>
          <w:shd w:val="clear" w:color="auto" w:fill="FFFFFF"/>
        </w:rPr>
        <w:t xml:space="preserve">Bujang, M. A., Sa’at, N., &amp; Bakar, T. M. I. T. A. (2018). Sample size guidelines for logistic </w:t>
      </w:r>
      <w:r w:rsidR="0038402A">
        <w:rPr>
          <w:rFonts w:ascii="Times New Roman" w:hAnsi="Times New Roman" w:cs="Times New Roman"/>
          <w:color w:val="595959" w:themeColor="text1" w:themeTint="A6"/>
          <w:sz w:val="24"/>
          <w:szCs w:val="24"/>
          <w:shd w:val="clear" w:color="auto" w:fill="FFFFFF"/>
        </w:rPr>
        <w:tab/>
      </w:r>
      <w:r w:rsidRPr="000E38BC">
        <w:rPr>
          <w:rFonts w:ascii="Times New Roman" w:hAnsi="Times New Roman" w:cs="Times New Roman"/>
          <w:color w:val="595959" w:themeColor="text1" w:themeTint="A6"/>
          <w:sz w:val="24"/>
          <w:szCs w:val="24"/>
          <w:shd w:val="clear" w:color="auto" w:fill="FFFFFF"/>
        </w:rPr>
        <w:t xml:space="preserve">regression from observational studies with a large population emphasize the accuracy </w:t>
      </w:r>
      <w:r w:rsidR="0038402A">
        <w:rPr>
          <w:rFonts w:ascii="Times New Roman" w:hAnsi="Times New Roman" w:cs="Times New Roman"/>
          <w:color w:val="595959" w:themeColor="text1" w:themeTint="A6"/>
          <w:sz w:val="24"/>
          <w:szCs w:val="24"/>
          <w:shd w:val="clear" w:color="auto" w:fill="FFFFFF"/>
        </w:rPr>
        <w:tab/>
      </w:r>
      <w:r w:rsidRPr="000E38BC">
        <w:rPr>
          <w:rFonts w:ascii="Times New Roman" w:hAnsi="Times New Roman" w:cs="Times New Roman"/>
          <w:color w:val="595959" w:themeColor="text1" w:themeTint="A6"/>
          <w:sz w:val="24"/>
          <w:szCs w:val="24"/>
          <w:shd w:val="clear" w:color="auto" w:fill="FFFFFF"/>
        </w:rPr>
        <w:t xml:space="preserve">between statistics and parameters based on real-life clinical data. </w:t>
      </w:r>
      <w:r w:rsidRPr="000E38BC">
        <w:rPr>
          <w:rFonts w:ascii="Times New Roman" w:hAnsi="Times New Roman" w:cs="Times New Roman"/>
          <w:i/>
          <w:iCs/>
          <w:color w:val="595959" w:themeColor="text1" w:themeTint="A6"/>
          <w:sz w:val="24"/>
          <w:szCs w:val="24"/>
          <w:shd w:val="clear" w:color="auto" w:fill="FFFFFF"/>
        </w:rPr>
        <w:t>The Malaysian journal</w:t>
      </w:r>
      <w:r w:rsidR="000E38BC">
        <w:rPr>
          <w:rFonts w:ascii="Times New Roman" w:hAnsi="Times New Roman" w:cs="Times New Roman"/>
          <w:i/>
          <w:iCs/>
          <w:color w:val="595959" w:themeColor="text1" w:themeTint="A6"/>
          <w:sz w:val="24"/>
          <w:szCs w:val="24"/>
          <w:shd w:val="clear" w:color="auto" w:fill="FFFFFF"/>
        </w:rPr>
        <w:tab/>
      </w:r>
      <w:r w:rsidRPr="000E38BC">
        <w:rPr>
          <w:rFonts w:ascii="Times New Roman" w:hAnsi="Times New Roman" w:cs="Times New Roman"/>
          <w:i/>
          <w:iCs/>
          <w:color w:val="595959" w:themeColor="text1" w:themeTint="A6"/>
          <w:sz w:val="24"/>
          <w:szCs w:val="24"/>
          <w:shd w:val="clear" w:color="auto" w:fill="FFFFFF"/>
        </w:rPr>
        <w:t>of medical sciences: MJMS</w:t>
      </w:r>
      <w:r w:rsidRPr="000E38BC">
        <w:rPr>
          <w:rFonts w:ascii="Times New Roman" w:hAnsi="Times New Roman" w:cs="Times New Roman"/>
          <w:color w:val="595959" w:themeColor="text1" w:themeTint="A6"/>
          <w:sz w:val="24"/>
          <w:szCs w:val="24"/>
          <w:shd w:val="clear" w:color="auto" w:fill="FFFFFF"/>
        </w:rPr>
        <w:t>, </w:t>
      </w:r>
      <w:r w:rsidRPr="000E38BC">
        <w:rPr>
          <w:rFonts w:ascii="Times New Roman" w:hAnsi="Times New Roman" w:cs="Times New Roman"/>
          <w:i/>
          <w:iCs/>
          <w:color w:val="595959" w:themeColor="text1" w:themeTint="A6"/>
          <w:sz w:val="24"/>
          <w:szCs w:val="24"/>
          <w:shd w:val="clear" w:color="auto" w:fill="FFFFFF"/>
        </w:rPr>
        <w:t>25</w:t>
      </w:r>
      <w:r w:rsidRPr="000E38BC">
        <w:rPr>
          <w:rFonts w:ascii="Times New Roman" w:hAnsi="Times New Roman" w:cs="Times New Roman"/>
          <w:color w:val="595959" w:themeColor="text1" w:themeTint="A6"/>
          <w:sz w:val="24"/>
          <w:szCs w:val="24"/>
          <w:shd w:val="clear" w:color="auto" w:fill="FFFFFF"/>
        </w:rPr>
        <w:t>(4), 122.</w:t>
      </w:r>
    </w:p>
    <w:p w:rsidR="00B0246C" w:rsidRPr="000E38BC" w:rsidRDefault="001F6893" w:rsidP="000E38BC">
      <w:pPr>
        <w:spacing w:line="480" w:lineRule="auto"/>
        <w:jc w:val="both"/>
        <w:rPr>
          <w:rFonts w:ascii="Times New Roman" w:hAnsi="Times New Roman" w:cs="Times New Roman"/>
          <w:color w:val="595959" w:themeColor="text1" w:themeTint="A6"/>
          <w:sz w:val="24"/>
          <w:szCs w:val="24"/>
          <w:shd w:val="clear" w:color="auto" w:fill="FFFFFF"/>
        </w:rPr>
      </w:pPr>
      <w:r w:rsidRPr="000E38BC">
        <w:rPr>
          <w:rFonts w:ascii="Times New Roman" w:hAnsi="Times New Roman" w:cs="Times New Roman"/>
          <w:color w:val="595959" w:themeColor="text1" w:themeTint="A6"/>
          <w:sz w:val="24"/>
          <w:szCs w:val="24"/>
          <w:shd w:val="clear" w:color="auto" w:fill="FFFFFF"/>
        </w:rPr>
        <w:t xml:space="preserve">Hsieh, F. Y., Bloch, D. A., &amp; Larsen, M. D. (1998). A simple method of sample size calculation </w:t>
      </w:r>
      <w:r w:rsidR="0038402A">
        <w:rPr>
          <w:rFonts w:ascii="Times New Roman" w:hAnsi="Times New Roman" w:cs="Times New Roman"/>
          <w:color w:val="595959" w:themeColor="text1" w:themeTint="A6"/>
          <w:sz w:val="24"/>
          <w:szCs w:val="24"/>
          <w:shd w:val="clear" w:color="auto" w:fill="FFFFFF"/>
        </w:rPr>
        <w:tab/>
      </w:r>
      <w:bookmarkStart w:id="0" w:name="_GoBack"/>
      <w:bookmarkEnd w:id="0"/>
      <w:r w:rsidRPr="000E38BC">
        <w:rPr>
          <w:rFonts w:ascii="Times New Roman" w:hAnsi="Times New Roman" w:cs="Times New Roman"/>
          <w:color w:val="595959" w:themeColor="text1" w:themeTint="A6"/>
          <w:sz w:val="24"/>
          <w:szCs w:val="24"/>
          <w:shd w:val="clear" w:color="auto" w:fill="FFFFFF"/>
        </w:rPr>
        <w:t>for linear and logistic regression. </w:t>
      </w:r>
      <w:r w:rsidRPr="000E38BC">
        <w:rPr>
          <w:rFonts w:ascii="Times New Roman" w:hAnsi="Times New Roman" w:cs="Times New Roman"/>
          <w:i/>
          <w:iCs/>
          <w:color w:val="595959" w:themeColor="text1" w:themeTint="A6"/>
          <w:sz w:val="24"/>
          <w:szCs w:val="24"/>
          <w:shd w:val="clear" w:color="auto" w:fill="FFFFFF"/>
        </w:rPr>
        <w:t>Statistics in medicine</w:t>
      </w:r>
      <w:r w:rsidRPr="000E38BC">
        <w:rPr>
          <w:rFonts w:ascii="Times New Roman" w:hAnsi="Times New Roman" w:cs="Times New Roman"/>
          <w:color w:val="595959" w:themeColor="text1" w:themeTint="A6"/>
          <w:sz w:val="24"/>
          <w:szCs w:val="24"/>
          <w:shd w:val="clear" w:color="auto" w:fill="FFFFFF"/>
        </w:rPr>
        <w:t>, </w:t>
      </w:r>
      <w:r w:rsidRPr="000E38BC">
        <w:rPr>
          <w:rFonts w:ascii="Times New Roman" w:hAnsi="Times New Roman" w:cs="Times New Roman"/>
          <w:i/>
          <w:iCs/>
          <w:color w:val="595959" w:themeColor="text1" w:themeTint="A6"/>
          <w:sz w:val="24"/>
          <w:szCs w:val="24"/>
          <w:shd w:val="clear" w:color="auto" w:fill="FFFFFF"/>
        </w:rPr>
        <w:t>17</w:t>
      </w:r>
      <w:r w:rsidRPr="000E38BC">
        <w:rPr>
          <w:rFonts w:ascii="Times New Roman" w:hAnsi="Times New Roman" w:cs="Times New Roman"/>
          <w:color w:val="595959" w:themeColor="text1" w:themeTint="A6"/>
          <w:sz w:val="24"/>
          <w:szCs w:val="24"/>
          <w:shd w:val="clear" w:color="auto" w:fill="FFFFFF"/>
        </w:rPr>
        <w:t>(14), 1623-1634.</w:t>
      </w:r>
    </w:p>
    <w:p w:rsidR="00B0246C" w:rsidRPr="000E38BC" w:rsidRDefault="001F6893" w:rsidP="000E38BC">
      <w:pPr>
        <w:spacing w:line="480" w:lineRule="auto"/>
        <w:jc w:val="both"/>
        <w:rPr>
          <w:rFonts w:ascii="Times New Roman" w:hAnsi="Times New Roman" w:cs="Times New Roman"/>
          <w:color w:val="595959" w:themeColor="text1" w:themeTint="A6"/>
          <w:sz w:val="24"/>
          <w:szCs w:val="24"/>
        </w:rPr>
      </w:pPr>
      <w:r w:rsidRPr="000E38BC">
        <w:rPr>
          <w:rFonts w:ascii="Times New Roman" w:hAnsi="Times New Roman" w:cs="Times New Roman"/>
          <w:color w:val="595959" w:themeColor="text1" w:themeTint="A6"/>
          <w:sz w:val="24"/>
          <w:szCs w:val="24"/>
          <w:shd w:val="clear" w:color="auto" w:fill="FFFFFF"/>
        </w:rPr>
        <w:t>Peterson, J., Sommers, I., Baskin, D., &amp; Johnson, D. (2010). The role and impact of forensic</w:t>
      </w:r>
      <w:r w:rsidR="000E38BC">
        <w:rPr>
          <w:rFonts w:ascii="Times New Roman" w:hAnsi="Times New Roman" w:cs="Times New Roman"/>
          <w:color w:val="595959" w:themeColor="text1" w:themeTint="A6"/>
          <w:sz w:val="24"/>
          <w:szCs w:val="24"/>
          <w:shd w:val="clear" w:color="auto" w:fill="FFFFFF"/>
        </w:rPr>
        <w:tab/>
      </w:r>
      <w:r w:rsidRPr="000E38BC">
        <w:rPr>
          <w:rFonts w:ascii="Times New Roman" w:hAnsi="Times New Roman" w:cs="Times New Roman"/>
          <w:color w:val="595959" w:themeColor="text1" w:themeTint="A6"/>
          <w:sz w:val="24"/>
          <w:szCs w:val="24"/>
          <w:shd w:val="clear" w:color="auto" w:fill="FFFFFF"/>
        </w:rPr>
        <w:t>evidence in the criminal justice process. </w:t>
      </w:r>
      <w:r w:rsidRPr="000E38BC">
        <w:rPr>
          <w:rFonts w:ascii="Times New Roman" w:hAnsi="Times New Roman" w:cs="Times New Roman"/>
          <w:i/>
          <w:iCs/>
          <w:color w:val="595959" w:themeColor="text1" w:themeTint="A6"/>
          <w:sz w:val="24"/>
          <w:szCs w:val="24"/>
          <w:shd w:val="clear" w:color="auto" w:fill="FFFFFF"/>
        </w:rPr>
        <w:t>National Institute of Justice</w:t>
      </w:r>
      <w:r w:rsidRPr="000E38BC">
        <w:rPr>
          <w:rFonts w:ascii="Times New Roman" w:hAnsi="Times New Roman" w:cs="Times New Roman"/>
          <w:color w:val="595959" w:themeColor="text1" w:themeTint="A6"/>
          <w:sz w:val="24"/>
          <w:szCs w:val="24"/>
          <w:shd w:val="clear" w:color="auto" w:fill="FFFFFF"/>
        </w:rPr>
        <w:t>, 1-151.</w:t>
      </w:r>
    </w:p>
    <w:sectPr w:rsidR="00B0246C" w:rsidRPr="000E38BC" w:rsidSect="000E38B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230" w:rsidRDefault="00CF4230">
      <w:pPr>
        <w:spacing w:after="0" w:line="240" w:lineRule="auto"/>
      </w:pPr>
      <w:r>
        <w:separator/>
      </w:r>
    </w:p>
  </w:endnote>
  <w:endnote w:type="continuationSeparator" w:id="0">
    <w:p w:rsidR="00CF4230" w:rsidRDefault="00CF42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230" w:rsidRDefault="00CF4230">
      <w:pPr>
        <w:spacing w:after="0" w:line="240" w:lineRule="auto"/>
      </w:pPr>
      <w:r>
        <w:separator/>
      </w:r>
    </w:p>
  </w:footnote>
  <w:footnote w:type="continuationSeparator" w:id="0">
    <w:p w:rsidR="00CF4230" w:rsidRDefault="00CF42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BC" w:rsidRPr="000E38BC" w:rsidRDefault="001F6893">
    <w:pPr>
      <w:pStyle w:val="Header"/>
      <w:rPr>
        <w:rFonts w:ascii="Times New Roman" w:hAnsi="Times New Roman" w:cs="Times New Roman"/>
        <w:sz w:val="24"/>
        <w:szCs w:val="24"/>
      </w:rPr>
    </w:pPr>
    <w:r w:rsidRPr="000E38BC">
      <w:rPr>
        <w:rFonts w:ascii="Times New Roman" w:hAnsi="Times New Roman" w:cs="Times New Roman"/>
        <w:sz w:val="24"/>
        <w:szCs w:val="24"/>
      </w:rPr>
      <w:t>CHAPTER 6</w:t>
    </w:r>
    <w:sdt>
      <w:sdtPr>
        <w:rPr>
          <w:rFonts w:ascii="Times New Roman" w:hAnsi="Times New Roman" w:cs="Times New Roman"/>
          <w:sz w:val="24"/>
          <w:szCs w:val="24"/>
        </w:rPr>
        <w:id w:val="137750993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92C75" w:rsidRPr="000E38BC">
          <w:rPr>
            <w:rFonts w:ascii="Times New Roman" w:hAnsi="Times New Roman" w:cs="Times New Roman"/>
            <w:sz w:val="24"/>
            <w:szCs w:val="24"/>
          </w:rPr>
          <w:fldChar w:fldCharType="begin"/>
        </w:r>
        <w:r w:rsidRPr="000E38BC">
          <w:rPr>
            <w:rFonts w:ascii="Times New Roman" w:hAnsi="Times New Roman" w:cs="Times New Roman"/>
            <w:sz w:val="24"/>
            <w:szCs w:val="24"/>
          </w:rPr>
          <w:instrText xml:space="preserve"> PAGE   \* MERGEFORMAT </w:instrText>
        </w:r>
        <w:r w:rsidR="00A92C75" w:rsidRPr="000E38BC">
          <w:rPr>
            <w:rFonts w:ascii="Times New Roman" w:hAnsi="Times New Roman" w:cs="Times New Roman"/>
            <w:sz w:val="24"/>
            <w:szCs w:val="24"/>
          </w:rPr>
          <w:fldChar w:fldCharType="separate"/>
        </w:r>
        <w:r w:rsidR="001A7550">
          <w:rPr>
            <w:rFonts w:ascii="Times New Roman" w:hAnsi="Times New Roman" w:cs="Times New Roman"/>
            <w:noProof/>
            <w:sz w:val="24"/>
            <w:szCs w:val="24"/>
          </w:rPr>
          <w:t>5</w:t>
        </w:r>
        <w:r w:rsidR="00A92C75" w:rsidRPr="000E38BC">
          <w:rPr>
            <w:rFonts w:ascii="Times New Roman" w:hAnsi="Times New Roman" w:cs="Times New Roman"/>
            <w:noProof/>
            <w:sz w:val="24"/>
            <w:szCs w:val="24"/>
          </w:rPr>
          <w:fldChar w:fldCharType="end"/>
        </w:r>
      </w:sdtContent>
    </w:sdt>
  </w:p>
  <w:p w:rsidR="000E38BC" w:rsidRDefault="000E38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BC" w:rsidRPr="000E38BC" w:rsidRDefault="001F6893">
    <w:pPr>
      <w:pStyle w:val="Header"/>
      <w:rPr>
        <w:rFonts w:ascii="Times New Roman" w:hAnsi="Times New Roman" w:cs="Times New Roman"/>
        <w:sz w:val="24"/>
        <w:szCs w:val="24"/>
      </w:rPr>
    </w:pPr>
    <w:r w:rsidRPr="000E38BC">
      <w:rPr>
        <w:rFonts w:ascii="Times New Roman" w:hAnsi="Times New Roman" w:cs="Times New Roman"/>
        <w:sz w:val="24"/>
        <w:szCs w:val="24"/>
      </w:rPr>
      <w:t>Running Head: CHAPTER 6</w:t>
    </w:r>
    <w:sdt>
      <w:sdtPr>
        <w:rPr>
          <w:rFonts w:ascii="Times New Roman" w:hAnsi="Times New Roman" w:cs="Times New Roman"/>
          <w:sz w:val="24"/>
          <w:szCs w:val="24"/>
        </w:rPr>
        <w:id w:val="-52117058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92C75" w:rsidRPr="000E38BC">
          <w:rPr>
            <w:rFonts w:ascii="Times New Roman" w:hAnsi="Times New Roman" w:cs="Times New Roman"/>
            <w:sz w:val="24"/>
            <w:szCs w:val="24"/>
          </w:rPr>
          <w:fldChar w:fldCharType="begin"/>
        </w:r>
        <w:r w:rsidRPr="000E38BC">
          <w:rPr>
            <w:rFonts w:ascii="Times New Roman" w:hAnsi="Times New Roman" w:cs="Times New Roman"/>
            <w:sz w:val="24"/>
            <w:szCs w:val="24"/>
          </w:rPr>
          <w:instrText xml:space="preserve"> PAGE   \* MERGEFORMAT </w:instrText>
        </w:r>
        <w:r w:rsidR="00A92C75" w:rsidRPr="000E38BC">
          <w:rPr>
            <w:rFonts w:ascii="Times New Roman" w:hAnsi="Times New Roman" w:cs="Times New Roman"/>
            <w:sz w:val="24"/>
            <w:szCs w:val="24"/>
          </w:rPr>
          <w:fldChar w:fldCharType="separate"/>
        </w:r>
        <w:r w:rsidR="001A7550">
          <w:rPr>
            <w:rFonts w:ascii="Times New Roman" w:hAnsi="Times New Roman" w:cs="Times New Roman"/>
            <w:noProof/>
            <w:sz w:val="24"/>
            <w:szCs w:val="24"/>
          </w:rPr>
          <w:t>1</w:t>
        </w:r>
        <w:r w:rsidR="00A92C75" w:rsidRPr="000E38BC">
          <w:rPr>
            <w:rFonts w:ascii="Times New Roman" w:hAnsi="Times New Roman" w:cs="Times New Roman"/>
            <w:noProof/>
            <w:sz w:val="24"/>
            <w:szCs w:val="24"/>
          </w:rPr>
          <w:fldChar w:fldCharType="end"/>
        </w:r>
      </w:sdtContent>
    </w:sdt>
  </w:p>
  <w:p w:rsidR="000E38BC" w:rsidRDefault="000E38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44C70"/>
    <w:rsid w:val="000E38BC"/>
    <w:rsid w:val="00144C70"/>
    <w:rsid w:val="001A7550"/>
    <w:rsid w:val="001F4626"/>
    <w:rsid w:val="001F6893"/>
    <w:rsid w:val="00225C6C"/>
    <w:rsid w:val="00270425"/>
    <w:rsid w:val="002C30E0"/>
    <w:rsid w:val="0038402A"/>
    <w:rsid w:val="00486E4F"/>
    <w:rsid w:val="00620B9C"/>
    <w:rsid w:val="008F2C8A"/>
    <w:rsid w:val="008F4539"/>
    <w:rsid w:val="00A92C75"/>
    <w:rsid w:val="00B0246C"/>
    <w:rsid w:val="00B5735A"/>
    <w:rsid w:val="00CF4230"/>
    <w:rsid w:val="00DF7F49"/>
    <w:rsid w:val="00F16E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C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8BC"/>
  </w:style>
  <w:style w:type="paragraph" w:styleId="Footer">
    <w:name w:val="footer"/>
    <w:basedOn w:val="Normal"/>
    <w:link w:val="FooterChar"/>
    <w:uiPriority w:val="99"/>
    <w:unhideWhenUsed/>
    <w:rsid w:val="000E3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8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8BC"/>
  </w:style>
  <w:style w:type="paragraph" w:styleId="Footer">
    <w:name w:val="footer"/>
    <w:basedOn w:val="Normal"/>
    <w:link w:val="FooterChar"/>
    <w:uiPriority w:val="99"/>
    <w:unhideWhenUsed/>
    <w:rsid w:val="000E3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8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EZEKIEL</dc:creator>
  <cp:lastModifiedBy>FRANK</cp:lastModifiedBy>
  <cp:revision>2</cp:revision>
  <dcterms:created xsi:type="dcterms:W3CDTF">2020-07-13T17:24:00Z</dcterms:created>
  <dcterms:modified xsi:type="dcterms:W3CDTF">2020-07-13T17:24:00Z</dcterms:modified>
</cp:coreProperties>
</file>